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color w:val="2E5C8A"/>
          <w:sz w:val="44"/>
          <w:szCs w:val="44"/>
        </w:rPr>
        <w:t xml:space="preserve">Activity Workbook</w:t>
      </w:r>
    </w:p>
    <w:p>
      <w:pPr>
        <w:spacing w:after="160"/>
      </w:pPr>
      <w:r>
        <w:rPr>
          <w:rFonts w:ascii="Arial" w:cs="Arial" w:eastAsia="Arial" w:hAnsi="Arial"/>
          <w:i/>
          <w:iCs/>
          <w:color w:val="444444"/>
          <w:sz w:val="24"/>
          <w:szCs w:val="24"/>
        </w:rPr>
        <w:t xml:space="preserve">Asynchronous module: Customer service and emails</w:t>
      </w:r>
    </w:p>
    <w:p>
      <w:pPr>
        <w:spacing w:after="80" w:before="80"/>
      </w:pPr>
      <w:r>
        <w:rPr>
          <w:rFonts w:ascii="Arial" w:cs="Arial" w:eastAsia="Arial" w:hAnsi="Arial"/>
          <w:sz w:val="24"/>
          <w:szCs w:val="24"/>
        </w:rPr>
        <w:t xml:space="preserve">This workbook holds the written activities for the self-paced module. Work through them in order. There are no right or wrong answers in the reflections, so write honestly about what stood out to you and how you will use it. Submit each piece through the assignment dropbox for this module.</w:t>
      </w:r>
    </w:p>
    <w:p>
      <w:pPr>
        <w:pBdr>
          <w:bottom w:val="single" w:color="CCCCCC" w:sz="4" w:space="1"/>
        </w:pBdr>
        <w:spacing w:after="200" w:before="200"/>
      </w:pPr>
    </w:p>
    <w:p>
      <w:pPr>
        <w:pStyle w:val="Heading1"/>
        <w:spacing w:after="140" w:before="300"/>
      </w:pPr>
      <w:r>
        <w:rPr>
          <w:rFonts w:ascii="Arial" w:cs="Arial" w:eastAsia="Arial" w:hAnsi="Arial"/>
          <w:b/>
          <w:bCs/>
          <w:color w:val="2E5C8A"/>
          <w:sz w:val="30"/>
          <w:szCs w:val="30"/>
        </w:rPr>
        <w:t xml:space="preserve">Activity 1: Phone communication tips</w:t>
      </w:r>
    </w:p>
    <w:p>
      <w:pPr>
        <w:spacing w:after="80" w:before="80"/>
      </w:pPr>
      <w:r>
        <w:rPr>
          <w:rFonts w:ascii="Arial" w:cs="Arial" w:eastAsia="Arial" w:hAnsi="Arial"/>
          <w:sz w:val="24"/>
          <w:szCs w:val="24"/>
        </w:rPr>
        <w:t xml:space="preserve">Watch one of the short videos on phone communication tips, then answer the question below in about 50 words. Take notes as you watch.</w:t>
      </w:r>
    </w:p>
    <w:p>
      <w:pPr>
        <w:spacing w:after="100" w:before="100"/>
      </w:pPr>
      <w:r>
        <w:rPr>
          <w:rFonts w:ascii="Arial" w:cs="Arial" w:eastAsia="Arial" w:hAnsi="Arial"/>
          <w:b/>
          <w:bCs/>
          <w:color w:val="1A3A5C"/>
          <w:sz w:val="24"/>
          <w:szCs w:val="24"/>
        </w:rPr>
        <w:t xml:space="preserve">What was the customer service tip you liked best, and how will you use it in your own phone manner?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7FAFD" w:val="clear"/>
            <w:tcMar>
              <w:top w:type="dxa" w:w="200"/>
              <w:left w:type="dxa" w:w="160"/>
              <w:bottom w:type="dxa" w:w="200"/>
              <w:right w:type="dxa" w:w="160"/>
            </w:tcMar>
          </w:tcPr>
          <w:p>
            <w:r>
              <w:rPr>
                <w:rFonts w:ascii="Arial" w:cs="Arial" w:eastAsia="Arial" w:hAnsi="Arial"/>
                <w:i/>
                <w:iCs/>
                <w:color w:val="999999"/>
                <w:sz w:val="22"/>
                <w:szCs w:val="22"/>
              </w:rPr>
              <w:t xml:space="preserve">Write your answer here:</w:t>
            </w:r>
          </w:p>
          <w:p/>
          <w:p/>
          <w:p/>
          <w:p/>
        </w:tc>
      </w:tr>
    </w:tbl>
    <w:p>
      <w:pPr>
        <w:pBdr>
          <w:bottom w:val="single" w:color="CCCCCC" w:sz="4" w:space="1"/>
        </w:pBdr>
        <w:spacing w:after="200" w:before="200"/>
      </w:pPr>
    </w:p>
    <w:p>
      <w:pPr>
        <w:pStyle w:val="Heading1"/>
        <w:spacing w:after="140" w:before="300"/>
      </w:pPr>
      <w:r>
        <w:rPr>
          <w:rFonts w:ascii="Arial" w:cs="Arial" w:eastAsia="Arial" w:hAnsi="Arial"/>
          <w:b/>
          <w:bCs/>
          <w:color w:val="2E5C8A"/>
          <w:sz w:val="30"/>
          <w:szCs w:val="30"/>
        </w:rPr>
        <w:t xml:space="preserve">Activity 2: Bad vs great customer service</w:t>
      </w:r>
    </w:p>
    <w:p>
      <w:pPr>
        <w:spacing w:after="80" w:before="80"/>
      </w:pPr>
      <w:r>
        <w:rPr>
          <w:rFonts w:ascii="Arial" w:cs="Arial" w:eastAsia="Arial" w:hAnsi="Arial"/>
          <w:sz w:val="24"/>
          <w:szCs w:val="24"/>
        </w:rPr>
        <w:t xml:space="preserve">Watch the video showing the same situations handled badly and well. Then choose one of these techniques:</w:t>
      </w:r>
    </w:p>
    <w:p>
      <w:pPr>
        <w:spacing w:after="80" w:before="80"/>
      </w:pPr>
      <w:r>
        <w:rPr>
          <w:rFonts w:ascii="Arial" w:cs="Arial" w:eastAsia="Arial" w:hAnsi="Arial"/>
          <w:sz w:val="24"/>
          <w:szCs w:val="24"/>
        </w:rPr>
        <w:t xml:space="preserve">empathising, positive scripting, active listening, making a request, or avoiding jargon.</w:t>
      </w:r>
    </w:p>
    <w:p>
      <w:pPr>
        <w:spacing w:after="100" w:before="100"/>
      </w:pPr>
      <w:r>
        <w:rPr>
          <w:rFonts w:ascii="Arial" w:cs="Arial" w:eastAsia="Arial" w:hAnsi="Arial"/>
          <w:b/>
          <w:bCs/>
          <w:color w:val="1A3A5C"/>
          <w:sz w:val="24"/>
          <w:szCs w:val="24"/>
        </w:rPr>
        <w:t xml:space="preserve">In about 75 words, describe the difference between the poor version and the strong version of your chosen technique, and how you will apply the strong version in your simulated call.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7FAFD" w:val="clear"/>
            <w:tcMar>
              <w:top w:type="dxa" w:w="200"/>
              <w:left w:type="dxa" w:w="160"/>
              <w:bottom w:type="dxa" w:w="200"/>
              <w:right w:type="dxa" w:w="160"/>
            </w:tcMar>
          </w:tcPr>
          <w:p>
            <w:r>
              <w:rPr>
                <w:rFonts w:ascii="Arial" w:cs="Arial" w:eastAsia="Arial" w:hAnsi="Arial"/>
                <w:i/>
                <w:iCs/>
                <w:color w:val="999999"/>
                <w:sz w:val="22"/>
                <w:szCs w:val="22"/>
              </w:rPr>
              <w:t xml:space="preserve">Write your answer here:</w:t>
            </w:r>
          </w:p>
          <w:p/>
          <w:p/>
          <w:p/>
          <w:p/>
        </w:tc>
      </w:tr>
    </w:tbl>
    <w:p>
      <w:pPr>
        <w:pBdr>
          <w:bottom w:val="single" w:color="CCCCCC" w:sz="4" w:space="1"/>
        </w:pBdr>
        <w:spacing w:after="200" w:before="200"/>
      </w:pPr>
    </w:p>
    <w:p>
      <w:pPr>
        <w:pStyle w:val="Heading1"/>
        <w:spacing w:after="140" w:before="300"/>
      </w:pPr>
      <w:r>
        <w:rPr>
          <w:rFonts w:ascii="Arial" w:cs="Arial" w:eastAsia="Arial" w:hAnsi="Arial"/>
          <w:b/>
          <w:bCs/>
          <w:color w:val="2E5C8A"/>
          <w:sz w:val="30"/>
          <w:szCs w:val="30"/>
        </w:rPr>
        <w:t xml:space="preserve">Activity 3: De-escalation, read and apply</w:t>
      </w:r>
    </w:p>
    <w:p>
      <w:pPr>
        <w:spacing w:after="80" w:before="80"/>
      </w:pPr>
      <w:r>
        <w:rPr>
          <w:rFonts w:ascii="Arial" w:cs="Arial" w:eastAsia="Arial" w:hAnsi="Arial"/>
          <w:sz w:val="24"/>
          <w:szCs w:val="24"/>
        </w:rPr>
        <w:t xml:space="preserve">Read the linked article on de-escalation techniques. It is written for business owners, so as you read, translate each point into what it means for you on a call.</w:t>
      </w:r>
    </w:p>
    <w:p>
      <w:pPr>
        <w:spacing w:after="80" w:before="80"/>
      </w:pPr>
      <w:r>
        <w:rPr>
          <w:rFonts w:ascii="Arial" w:cs="Arial" w:eastAsia="Arial" w:hAnsi="Arial"/>
          <w:sz w:val="24"/>
          <w:szCs w:val="24"/>
        </w:rPr>
        <w:t xml:space="preserve">Then read this scenario:</w:t>
      </w:r>
    </w:p>
    <w:p>
      <w:pPr>
        <w:spacing w:after="80" w:before="80"/>
      </w:pPr>
      <w:r>
        <w:rPr>
          <w:rFonts w:ascii="Arial" w:cs="Arial" w:eastAsia="Arial" w:hAnsi="Arial"/>
          <w:i/>
          <w:iCs/>
          <w:color w:val="666666"/>
          <w:sz w:val="22"/>
          <w:szCs w:val="22"/>
        </w:rPr>
        <w:t xml:space="preserve">A customer has emailed three times about a refund, been passed between two staff members, and is now threatening to leave a review.</w:t>
      </w:r>
    </w:p>
    <w:p>
      <w:pPr>
        <w:spacing w:after="100" w:before="100"/>
      </w:pPr>
      <w:r>
        <w:rPr>
          <w:rFonts w:ascii="Arial" w:cs="Arial" w:eastAsia="Arial" w:hAnsi="Arial"/>
          <w:b/>
          <w:bCs/>
          <w:color w:val="1A3A5C"/>
          <w:sz w:val="24"/>
          <w:szCs w:val="24"/>
        </w:rPr>
        <w:t xml:space="preserve">Pick two techniques from the article and explain, in about 75 words, exactly what you would say or do to de-escalate this customer using them.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7FAFD" w:val="clear"/>
            <w:tcMar>
              <w:top w:type="dxa" w:w="200"/>
              <w:left w:type="dxa" w:w="160"/>
              <w:bottom w:type="dxa" w:w="200"/>
              <w:right w:type="dxa" w:w="160"/>
            </w:tcMar>
          </w:tcPr>
          <w:p>
            <w:r>
              <w:rPr>
                <w:rFonts w:ascii="Arial" w:cs="Arial" w:eastAsia="Arial" w:hAnsi="Arial"/>
                <w:i/>
                <w:iCs/>
                <w:color w:val="999999"/>
                <w:sz w:val="22"/>
                <w:szCs w:val="22"/>
              </w:rPr>
              <w:t xml:space="preserve">Write your answer here:</w:t>
            </w:r>
          </w:p>
          <w:p/>
          <w:p/>
          <w:p/>
          <w:p/>
        </w:tc>
      </w:tr>
    </w:tbl>
    <w:p>
      <w:pPr>
        <w:pBdr>
          <w:bottom w:val="single" w:color="CCCCCC" w:sz="4" w:space="1"/>
        </w:pBdr>
        <w:spacing w:after="200" w:before="200"/>
      </w:pPr>
    </w:p>
    <w:p>
      <w:pPr>
        <w:pStyle w:val="Heading1"/>
        <w:spacing w:after="140" w:before="300"/>
      </w:pPr>
      <w:r>
        <w:rPr>
          <w:rFonts w:ascii="Arial" w:cs="Arial" w:eastAsia="Arial" w:hAnsi="Arial"/>
          <w:b/>
          <w:bCs/>
          <w:color w:val="2E5C8A"/>
          <w:sz w:val="30"/>
          <w:szCs w:val="30"/>
        </w:rPr>
        <w:t xml:space="preserve">Activity 4: Email rewrite</w:t>
      </w:r>
    </w:p>
    <w:p>
      <w:pPr>
        <w:spacing w:after="80" w:before="80"/>
      </w:pPr>
      <w:r>
        <w:rPr>
          <w:rFonts w:ascii="Arial" w:cs="Arial" w:eastAsia="Arial" w:hAnsi="Arial"/>
          <w:sz w:val="24"/>
          <w:szCs w:val="24"/>
        </w:rPr>
        <w:t xml:space="preserve">Read the Mailchimp article on de-escalation techniques. It is written for business owners, so as you read, translate each point into what it means for you when responding to a customer.</w:t>
      </w:r>
    </w:p>
    <w:p>
      <w:pPr>
        <w:spacing w:after="80" w:before="80"/>
      </w:pPr>
      <w:r>
        <w:rPr>
          <w:rFonts w:ascii="Arial" w:cs="Arial" w:eastAsia="Arial" w:hAnsi="Arial"/>
          <w:sz w:val="24"/>
          <w:szCs w:val="24"/>
        </w:rPr>
        <w:t xml:space="preserve">Then read the poorly written customer email below. Rewrite it (100 to 150 words) so that it acknowledges the customer's concern, uses a warm and professional tone, draws on at least two de-escalation techniques from the article, and sets out clear next steps. Submit your version.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1EFE8" w:val="clear"/>
            <w:tcMar>
              <w:top w:type="dxa" w:w="160"/>
              <w:left w:type="dxa" w:w="160"/>
              <w:bottom w:type="dxa" w:w="160"/>
              <w:right w:type="dxa" w:w="160"/>
            </w:tcMar>
          </w:tcPr>
          <w:p>
            <w:pPr>
              <w:spacing w:after="30" w:before="30"/>
            </w:pPr>
            <w:r>
              <w:rPr>
                <w:rFonts w:ascii="Arial" w:cs="Arial" w:eastAsia="Arial" w:hAnsi="Arial"/>
                <w:b/>
                <w:bCs/>
                <w:color w:val="444444"/>
                <w:sz w:val="22"/>
                <w:szCs w:val="22"/>
              </w:rPr>
              <w:t xml:space="preserve">Subject: RE: RE: RE: complaint</w:t>
            </w:r>
          </w:p>
          <w:p>
            <w:pPr>
              <w:spacing w:after="30" w:before="30"/>
            </w:pPr>
            <w:r>
              <w:rPr>
                <w:rFonts w:ascii="Arial" w:cs="Arial" w:eastAsia="Arial" w:hAnsi="Arial"/>
                <w:b w:val="false"/>
                <w:bCs w:val="false"/>
                <w:color w:val="444444"/>
                <w:sz w:val="22"/>
                <w:szCs w:val="22"/>
              </w:rPr>
              <w:t xml:space="preserve">Hi,</w:t>
            </w:r>
          </w:p>
          <w:p>
            <w:pPr>
              <w:spacing w:after="30" w:before="30"/>
            </w:pPr>
            <w:r>
              <w:rPr>
                <w:rFonts w:ascii="Arial" w:cs="Arial" w:eastAsia="Arial" w:hAnsi="Arial"/>
                <w:b w:val="false"/>
                <w:bCs w:val="false"/>
                <w:color w:val="444444"/>
                <w:sz w:val="22"/>
                <w:szCs w:val="22"/>
              </w:rPr>
              <w:t xml:space="preserve">As per my last email your issue has been escalated. These things take time to process so there's nothing more I can do at this stage. You should hear back within 5 to 10 business days. If you don't, you'll need to call the support line as this inbox isn't monitored daily.</w:t>
            </w:r>
          </w:p>
          <w:p>
            <w:pPr>
              <w:spacing w:after="30" w:before="30"/>
            </w:pPr>
            <w:r>
              <w:rPr>
                <w:rFonts w:ascii="Arial" w:cs="Arial" w:eastAsia="Arial" w:hAnsi="Arial"/>
                <w:b w:val="false"/>
                <w:bCs w:val="false"/>
                <w:color w:val="444444"/>
                <w:sz w:val="22"/>
                <w:szCs w:val="22"/>
              </w:rPr>
              <w:t xml:space="preserve">Thanks</w:t>
            </w:r>
          </w:p>
        </w:tc>
      </w:tr>
    </w:tbl>
    <w:p>
      <w:pPr>
        <w:spacing w:after="100" w:before="100"/>
      </w:pPr>
      <w:r>
        <w:rPr>
          <w:rFonts w:ascii="Arial" w:cs="Arial" w:eastAsia="Arial" w:hAnsi="Arial"/>
          <w:b/>
          <w:bCs/>
          <w:color w:val="1A3A5C"/>
          <w:sz w:val="24"/>
          <w:szCs w:val="24"/>
        </w:rPr>
        <w:t xml:space="preserve">Write your improved version of this email below.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7FAFD" w:val="clear"/>
            <w:tcMar>
              <w:top w:type="dxa" w:w="200"/>
              <w:left w:type="dxa" w:w="160"/>
              <w:bottom w:type="dxa" w:w="200"/>
              <w:right w:type="dxa" w:w="160"/>
            </w:tcMar>
          </w:tcPr>
          <w:p>
            <w:r>
              <w:rPr>
                <w:rFonts w:ascii="Arial" w:cs="Arial" w:eastAsia="Arial" w:hAnsi="Arial"/>
                <w:i/>
                <w:iCs/>
                <w:color w:val="999999"/>
                <w:sz w:val="22"/>
                <w:szCs w:val="22"/>
              </w:rPr>
              <w:t xml:space="preserve">Write your answer here:</w:t>
            </w:r>
          </w:p>
          <w:p/>
          <w:p/>
          <w:p/>
          <w:p/>
          <w:p/>
          <w:p/>
        </w:tc>
      </w:tr>
    </w:tbl>
    <w:p>
      <w:pPr>
        <w:spacing w:after="80" w:before="80"/>
      </w:pPr>
      <w:r>
        <w:rPr>
          <w:rFonts w:ascii="Arial" w:cs="Arial" w:eastAsia="Arial" w:hAnsi="Arial"/>
          <w:i/>
          <w:iCs/>
          <w:color w:val="666666"/>
          <w:sz w:val="22"/>
          <w:szCs w:val="22"/>
        </w:rPr>
        <w:t xml:space="preserve">Once you submit, you will be able to see a model answer to compare against your own.</w:t>
      </w:r>
    </w:p>
    <w:p>
      <w:pPr>
        <w:pBdr>
          <w:bottom w:val="single" w:color="CCCCCC" w:sz="4" w:space="1"/>
        </w:pBdr>
        <w:spacing w:after="200" w:before="200"/>
      </w:pPr>
    </w:p>
    <w:p>
      <w:pPr>
        <w:spacing w:after="80" w:before="80"/>
      </w:pPr>
      <w:r>
        <w:rPr>
          <w:rFonts w:ascii="Arial" w:cs="Arial" w:eastAsia="Arial" w:hAnsi="Arial"/>
          <w:i/>
          <w:iCs/>
          <w:color w:val="666666"/>
          <w:sz w:val="22"/>
          <w:szCs w:val="22"/>
        </w:rPr>
        <w:t xml:space="preserve">Remember to submit each activity through the assignment dropbox for this module.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300"/>
      <w:outlineLvl w:val="0"/>
    </w:pPr>
    <w:rPr>
      <w:rFonts w:ascii="Arial" w:cs="Arial" w:eastAsia="Arial" w:hAnsi="Arial"/>
      <w:b/>
      <w:bCs/>
      <w:color w:val="2E5C8A"/>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2026-06-14T03:53:10.112Z</dcterms:created>
  <dcterms:modified xsi:type="dcterms:W3CDTF">2026-06-14T03:53:10.123Z</dcterms:modified>
</cp:coreProperties>
</file>

<file path=docProps/custom.xml><?xml version="1.0" encoding="utf-8"?>
<Properties xmlns="http://schemas.openxmlformats.org/officeDocument/2006/custom-properties" xmlns:vt="http://schemas.openxmlformats.org/officeDocument/2006/docPropsVTypes"/>
</file>